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D913E5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CSF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p w:rsidR="00C00A31" w:rsidRDefault="00F842B9" w:rsidP="00F816B6">
      <w:pPr>
        <w:spacing w:after="0"/>
        <w:ind w:right="-90"/>
        <w:rPr>
          <w:rStyle w:val="agcmg"/>
          <w:b/>
          <w:sz w:val="36"/>
          <w:szCs w:val="36"/>
        </w:rPr>
      </w:pPr>
      <w:r w:rsidRPr="00B46907">
        <w:rPr>
          <w:rStyle w:val="agcmg"/>
          <w:b/>
          <w:sz w:val="36"/>
          <w:szCs w:val="36"/>
        </w:rPr>
        <w:t>Cerebrospinal Fluid Analysis</w:t>
      </w:r>
      <w:r w:rsidR="00B46907">
        <w:rPr>
          <w:rStyle w:val="agcmg"/>
          <w:b/>
          <w:sz w:val="36"/>
          <w:szCs w:val="36"/>
        </w:rPr>
        <w:t>:</w:t>
      </w:r>
    </w:p>
    <w:tbl>
      <w:tblPr>
        <w:tblStyle w:val="PlainTable2"/>
        <w:tblpPr w:leftFromText="180" w:rightFromText="180" w:vertAnchor="text" w:horzAnchor="margin" w:tblpY="160"/>
        <w:tblW w:w="11252" w:type="dxa"/>
        <w:tblLook w:val="04A0" w:firstRow="1" w:lastRow="0" w:firstColumn="1" w:lastColumn="0" w:noHBand="0" w:noVBand="1"/>
      </w:tblPr>
      <w:tblGrid>
        <w:gridCol w:w="1611"/>
        <w:gridCol w:w="4077"/>
        <w:gridCol w:w="3129"/>
        <w:gridCol w:w="2435"/>
      </w:tblGrid>
      <w:tr w:rsidR="00B46907" w:rsidRPr="007C07FC" w:rsidTr="00B469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1" w:type="dxa"/>
            <w:vAlign w:val="center"/>
          </w:tcPr>
          <w:p w:rsidR="00B46907" w:rsidRPr="00D42B5E" w:rsidRDefault="00B46907" w:rsidP="00B46907">
            <w:pPr>
              <w:ind w:right="-90"/>
            </w:pPr>
            <w:r w:rsidRPr="00D42B5E">
              <w:rPr>
                <w:rStyle w:val="agcmg"/>
                <w:bCs w:val="0"/>
              </w:rPr>
              <w:t>Specimen</w:t>
            </w:r>
          </w:p>
        </w:tc>
        <w:tc>
          <w:tcPr>
            <w:tcW w:w="4077" w:type="dxa"/>
            <w:vAlign w:val="center"/>
          </w:tcPr>
          <w:p w:rsidR="00B46907" w:rsidRPr="00D42B5E" w:rsidRDefault="00D913E5" w:rsidP="00B46907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rStyle w:val="agcmg"/>
                <w:b w:val="0"/>
              </w:rPr>
              <w:t xml:space="preserve">2.0 ml </w:t>
            </w:r>
            <w:r w:rsidR="00B46907" w:rsidRPr="00D42B5E">
              <w:rPr>
                <w:rStyle w:val="agcmg"/>
                <w:b w:val="0"/>
              </w:rPr>
              <w:t>Cerebrospinal Fluid (CSF)</w:t>
            </w:r>
          </w:p>
        </w:tc>
        <w:tc>
          <w:tcPr>
            <w:tcW w:w="3129" w:type="dxa"/>
            <w:vAlign w:val="center"/>
          </w:tcPr>
          <w:p w:rsidR="00B46907" w:rsidRPr="00D42B5E" w:rsidRDefault="00B46907" w:rsidP="00B46907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42B5E">
              <w:rPr>
                <w:rStyle w:val="agcmg"/>
                <w:bCs w:val="0"/>
              </w:rPr>
              <w:t>Turnaround Time (TAT)</w:t>
            </w:r>
          </w:p>
        </w:tc>
        <w:tc>
          <w:tcPr>
            <w:tcW w:w="2435" w:type="dxa"/>
            <w:vAlign w:val="center"/>
          </w:tcPr>
          <w:p w:rsidR="00B46907" w:rsidRPr="00D42B5E" w:rsidRDefault="00B46907" w:rsidP="00B46907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D42B5E">
              <w:rPr>
                <w:b w:val="0"/>
              </w:rPr>
              <w:t>2 Hours</w:t>
            </w:r>
          </w:p>
        </w:tc>
      </w:tr>
    </w:tbl>
    <w:p w:rsidR="00D42B5E" w:rsidRDefault="00D42B5E" w:rsidP="00F816B6">
      <w:pPr>
        <w:spacing w:after="0"/>
        <w:ind w:right="-90"/>
      </w:pPr>
    </w:p>
    <w:p w:rsidR="004F2B6C" w:rsidRPr="007C07FC" w:rsidRDefault="00D913E5" w:rsidP="00F816B6">
      <w:pPr>
        <w:spacing w:after="0"/>
        <w:ind w:right="-90"/>
        <w:rPr>
          <w:b/>
          <w:sz w:val="26"/>
          <w:szCs w:val="26"/>
        </w:rPr>
      </w:pPr>
      <w:r w:rsidRPr="00D913E5">
        <w:rPr>
          <w:rStyle w:val="agcmg"/>
          <w:b/>
          <w:bCs/>
          <w:highlight w:val="lightGray"/>
        </w:rPr>
        <w:t>CLINICAL FINDING/PRE OP DIAGNOSIS</w:t>
      </w:r>
      <w:r w:rsidRPr="00F92C19">
        <w:rPr>
          <w:rStyle w:val="agcmg"/>
          <w:b/>
          <w:bCs/>
          <w:highlight w:val="lightGray"/>
        </w:rPr>
        <w:t>:</w:t>
      </w:r>
      <w:r w:rsidR="00D42B5E">
        <w:rPr>
          <w:b/>
          <w:sz w:val="26"/>
          <w:szCs w:val="26"/>
        </w:rPr>
        <w:t xml:space="preserve">     </w:t>
      </w:r>
    </w:p>
    <w:p w:rsidR="004F2B6C" w:rsidRDefault="004F2B6C" w:rsidP="00F816B6">
      <w:pPr>
        <w:spacing w:after="0"/>
        <w:ind w:right="-90"/>
      </w:pPr>
    </w:p>
    <w:p w:rsidR="00F92C19" w:rsidRDefault="00F92C19" w:rsidP="00F816B6">
      <w:pPr>
        <w:spacing w:after="0"/>
        <w:ind w:right="-90"/>
        <w:rPr>
          <w:rStyle w:val="agcmg"/>
        </w:rPr>
      </w:pPr>
      <w:r>
        <w:tab/>
      </w:r>
      <w:r>
        <w:rPr>
          <w:rStyle w:val="agcmg"/>
        </w:rPr>
        <w:t>Not any Clinical History Provided.</w:t>
      </w:r>
    </w:p>
    <w:p w:rsidR="00F92C19" w:rsidRDefault="00F92C19" w:rsidP="00F816B6">
      <w:pPr>
        <w:spacing w:after="0"/>
        <w:ind w:right="-90"/>
      </w:pPr>
    </w:p>
    <w:p w:rsidR="00F92C19" w:rsidRDefault="00F92C19" w:rsidP="00F816B6">
      <w:pPr>
        <w:spacing w:after="0"/>
        <w:ind w:right="-90"/>
      </w:pPr>
    </w:p>
    <w:p w:rsidR="00F92C19" w:rsidRPr="00F92C19" w:rsidRDefault="00F92C19" w:rsidP="00F816B6">
      <w:pPr>
        <w:spacing w:after="0"/>
        <w:ind w:right="-90"/>
        <w:rPr>
          <w:rStyle w:val="agcmg"/>
          <w:b/>
          <w:bCs/>
          <w:sz w:val="26"/>
          <w:szCs w:val="26"/>
        </w:rPr>
      </w:pPr>
      <w:r w:rsidRPr="00F92C19">
        <w:rPr>
          <w:rStyle w:val="agcmg"/>
          <w:b/>
          <w:bCs/>
          <w:sz w:val="26"/>
          <w:szCs w:val="26"/>
          <w:highlight w:val="lightGray"/>
        </w:rPr>
        <w:t>Gross Examination:</w:t>
      </w:r>
    </w:p>
    <w:p w:rsidR="00F92C19" w:rsidRDefault="00F92C19" w:rsidP="00F816B6">
      <w:pPr>
        <w:spacing w:after="0"/>
        <w:ind w:right="-90"/>
      </w:pPr>
    </w:p>
    <w:p w:rsidR="00F92C19" w:rsidRDefault="00D913E5" w:rsidP="00F816B6">
      <w:pPr>
        <w:spacing w:after="0"/>
        <w:ind w:right="-90"/>
        <w:rPr>
          <w:rStyle w:val="agcmg"/>
        </w:rPr>
      </w:pPr>
      <w:r>
        <w:tab/>
      </w:r>
      <w:r>
        <w:rPr>
          <w:rStyle w:val="agcmg"/>
        </w:rPr>
        <w:t xml:space="preserve">Received about 3 ml clear watery fluid, liquid in consistency and received without blood or coagulum. </w:t>
      </w:r>
    </w:p>
    <w:p w:rsidR="00F92C19" w:rsidRDefault="00D913E5" w:rsidP="00F92C19">
      <w:pPr>
        <w:spacing w:after="0"/>
        <w:ind w:right="-90" w:firstLine="720"/>
        <w:rPr>
          <w:rStyle w:val="agcmg"/>
        </w:rPr>
      </w:pPr>
      <w:r>
        <w:rPr>
          <w:rStyle w:val="agcmg"/>
        </w:rPr>
        <w:t xml:space="preserve">Total four slides are prepared from the fluid after centrifugation and stained for cytological examination as </w:t>
      </w:r>
    </w:p>
    <w:p w:rsidR="00D913E5" w:rsidRDefault="00D913E5" w:rsidP="00F92C19">
      <w:pPr>
        <w:spacing w:after="0"/>
        <w:ind w:right="-90" w:firstLine="720"/>
      </w:pPr>
      <w:r>
        <w:rPr>
          <w:rStyle w:val="agcmg"/>
        </w:rPr>
        <w:t>(DQ=02 &amp; PAP=02).</w:t>
      </w:r>
    </w:p>
    <w:p w:rsidR="00D913E5" w:rsidRDefault="00D913E5" w:rsidP="00F816B6">
      <w:pPr>
        <w:spacing w:after="0"/>
        <w:ind w:right="-90"/>
      </w:pPr>
    </w:p>
    <w:p w:rsidR="00D913E5" w:rsidRPr="00F92C19" w:rsidRDefault="00F92C19" w:rsidP="00F816B6">
      <w:pPr>
        <w:spacing w:after="0"/>
        <w:ind w:right="-90"/>
        <w:rPr>
          <w:sz w:val="26"/>
          <w:szCs w:val="26"/>
        </w:rPr>
      </w:pPr>
      <w:r w:rsidRPr="00F92C19">
        <w:rPr>
          <w:rStyle w:val="agcmg"/>
          <w:b/>
          <w:bCs/>
          <w:sz w:val="26"/>
          <w:szCs w:val="26"/>
          <w:highlight w:val="lightGray"/>
        </w:rPr>
        <w:t>Cytological Impression:</w:t>
      </w:r>
    </w:p>
    <w:p w:rsidR="00F92C19" w:rsidRPr="00F92C19" w:rsidRDefault="00F92C19" w:rsidP="00F92C1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2C19">
        <w:rPr>
          <w:rFonts w:ascii="Times New Roman" w:eastAsia="Times New Roman" w:hAnsi="Times New Roman" w:cs="Times New Roman"/>
          <w:sz w:val="24"/>
          <w:szCs w:val="24"/>
        </w:rPr>
        <w:t>Negative for malignant cells</w:t>
      </w:r>
    </w:p>
    <w:p w:rsidR="00F92C19" w:rsidRPr="00F92C19" w:rsidRDefault="00F92C19" w:rsidP="00F92C19">
      <w:pPr>
        <w:numPr>
          <w:ilvl w:val="0"/>
          <w:numId w:val="2"/>
        </w:numPr>
        <w:spacing w:before="100" w:beforeAutospacing="1" w:after="100" w:afterAutospacing="1" w:line="240" w:lineRule="auto"/>
        <w:rPr>
          <w:rStyle w:val="agcmg"/>
          <w:rFonts w:ascii="Times New Roman" w:eastAsia="Times New Roman" w:hAnsi="Times New Roman" w:cs="Times New Roman"/>
          <w:sz w:val="24"/>
          <w:szCs w:val="24"/>
        </w:rPr>
      </w:pPr>
      <w:r w:rsidRPr="00F92C19">
        <w:rPr>
          <w:rFonts w:ascii="Times New Roman" w:eastAsia="Times New Roman" w:hAnsi="Times New Roman" w:cs="Times New Roman"/>
          <w:sz w:val="24"/>
          <w:szCs w:val="24"/>
        </w:rPr>
        <w:t>Findings are consistent with normal CSF cytology</w:t>
      </w:r>
    </w:p>
    <w:p w:rsidR="00F92C19" w:rsidRPr="00F92C19" w:rsidRDefault="00F92C19" w:rsidP="00F92C19">
      <w:pPr>
        <w:spacing w:after="0"/>
        <w:ind w:right="-90"/>
        <w:rPr>
          <w:sz w:val="26"/>
          <w:szCs w:val="26"/>
        </w:rPr>
      </w:pPr>
      <w:r>
        <w:rPr>
          <w:rStyle w:val="agcmg"/>
          <w:b/>
          <w:bCs/>
          <w:sz w:val="26"/>
          <w:szCs w:val="26"/>
          <w:highlight w:val="lightGray"/>
        </w:rPr>
        <w:t>Remarks</w:t>
      </w:r>
      <w:r w:rsidRPr="00F92C19">
        <w:rPr>
          <w:rStyle w:val="agcmg"/>
          <w:b/>
          <w:bCs/>
          <w:sz w:val="26"/>
          <w:szCs w:val="26"/>
          <w:highlight w:val="lightGray"/>
        </w:rPr>
        <w:t>:</w:t>
      </w:r>
    </w:p>
    <w:p w:rsidR="00F92C19" w:rsidRPr="00F92C19" w:rsidRDefault="00F92C19" w:rsidP="00F92C1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2C19">
        <w:rPr>
          <w:rFonts w:ascii="Times New Roman" w:eastAsia="Times New Roman" w:hAnsi="Times New Roman" w:cs="Times New Roman"/>
          <w:sz w:val="24"/>
          <w:szCs w:val="24"/>
        </w:rPr>
        <w:t>No evidence of malignancy or abnormal cellular infiltration.</w:t>
      </w:r>
    </w:p>
    <w:p w:rsidR="00F92C19" w:rsidRPr="00F92C19" w:rsidRDefault="00F92C19" w:rsidP="00F92C1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92C19">
        <w:rPr>
          <w:rFonts w:ascii="Times New Roman" w:eastAsia="Times New Roman" w:hAnsi="Times New Roman" w:cs="Times New Roman"/>
          <w:sz w:val="24"/>
          <w:szCs w:val="24"/>
        </w:rPr>
        <w:t>Correlate clinically if symptoms persist.</w:t>
      </w:r>
    </w:p>
    <w:p w:rsidR="00F92C19" w:rsidRDefault="00F92C19" w:rsidP="00F816B6">
      <w:pPr>
        <w:spacing w:after="0"/>
        <w:ind w:right="-90"/>
      </w:pPr>
    </w:p>
    <w:p w:rsidR="00F92C19" w:rsidRPr="00D913E5" w:rsidRDefault="00F92C19" w:rsidP="00F92C19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D913E5" w:rsidRDefault="00D913E5" w:rsidP="00F816B6">
      <w:pPr>
        <w:spacing w:after="0"/>
        <w:ind w:right="-90"/>
      </w:pPr>
    </w:p>
    <w:p w:rsidR="00F92C19" w:rsidRDefault="008D2437" w:rsidP="00F816B6">
      <w:pPr>
        <w:spacing w:after="0"/>
        <w:ind w:right="-9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6432" behindDoc="1" locked="0" layoutInCell="1" allowOverlap="1" wp14:anchorId="59353D0E" wp14:editId="6A74315A">
            <wp:simplePos x="0" y="0"/>
            <wp:positionH relativeFrom="column">
              <wp:posOffset>6341239</wp:posOffset>
            </wp:positionH>
            <wp:positionV relativeFrom="paragraph">
              <wp:posOffset>131148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513970" w:rsidRDefault="00513970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FDA" w:rsidRDefault="00196FDA" w:rsidP="007958AC">
      <w:pPr>
        <w:spacing w:after="0" w:line="240" w:lineRule="auto"/>
      </w:pPr>
      <w:r>
        <w:separator/>
      </w:r>
    </w:p>
  </w:endnote>
  <w:endnote w:type="continuationSeparator" w:id="0">
    <w:p w:rsidR="00196FDA" w:rsidRDefault="00196FDA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7545CE">
      <w:rPr>
        <w:noProof/>
        <w:sz w:val="16"/>
        <w:szCs w:val="16"/>
      </w:rPr>
      <w:t>January 22,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7545CE">
      <w:rPr>
        <w:noProof/>
        <w:sz w:val="16"/>
        <w:szCs w:val="16"/>
      </w:rPr>
      <w:t>10:41:56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FDA" w:rsidRDefault="00196FDA" w:rsidP="007958AC">
      <w:pPr>
        <w:spacing w:after="0" w:line="240" w:lineRule="auto"/>
      </w:pPr>
      <w:r>
        <w:separator/>
      </w:r>
    </w:p>
  </w:footnote>
  <w:footnote w:type="continuationSeparator" w:id="0">
    <w:p w:rsidR="00196FDA" w:rsidRDefault="00196FDA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304BE7"/>
    <w:multiLevelType w:val="multilevel"/>
    <w:tmpl w:val="4D1A3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5DD367A"/>
    <w:multiLevelType w:val="multilevel"/>
    <w:tmpl w:val="5588A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070C4"/>
    <w:rsid w:val="000B1AE1"/>
    <w:rsid w:val="001417EC"/>
    <w:rsid w:val="001561D0"/>
    <w:rsid w:val="00196FDA"/>
    <w:rsid w:val="001E2886"/>
    <w:rsid w:val="00390A00"/>
    <w:rsid w:val="00391FC2"/>
    <w:rsid w:val="0039778E"/>
    <w:rsid w:val="004023E9"/>
    <w:rsid w:val="004F2B6C"/>
    <w:rsid w:val="00513970"/>
    <w:rsid w:val="0056457A"/>
    <w:rsid w:val="007524F0"/>
    <w:rsid w:val="007545CE"/>
    <w:rsid w:val="007958AC"/>
    <w:rsid w:val="007A119A"/>
    <w:rsid w:val="007C07FC"/>
    <w:rsid w:val="007F6C67"/>
    <w:rsid w:val="00834E44"/>
    <w:rsid w:val="008D2437"/>
    <w:rsid w:val="00904B98"/>
    <w:rsid w:val="009F5DFC"/>
    <w:rsid w:val="00AE0605"/>
    <w:rsid w:val="00B46907"/>
    <w:rsid w:val="00BB328A"/>
    <w:rsid w:val="00C00A31"/>
    <w:rsid w:val="00C74A9B"/>
    <w:rsid w:val="00CD43D0"/>
    <w:rsid w:val="00D42B5E"/>
    <w:rsid w:val="00D913E5"/>
    <w:rsid w:val="00DA13BD"/>
    <w:rsid w:val="00F816B6"/>
    <w:rsid w:val="00F842B9"/>
    <w:rsid w:val="00F92C19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  <w:style w:type="character" w:customStyle="1" w:styleId="agcmg">
    <w:name w:val="a_gcmg"/>
    <w:basedOn w:val="DefaultParagraphFont"/>
    <w:rsid w:val="00F84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2026-01-23T09:28:00Z</dcterms:created>
  <dcterms:modified xsi:type="dcterms:W3CDTF">2026-01-23T09:45:00Z</dcterms:modified>
</cp:coreProperties>
</file>