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D913E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CSF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p w:rsidR="00C00A31" w:rsidRDefault="00F842B9" w:rsidP="00F816B6">
      <w:pPr>
        <w:spacing w:after="0"/>
        <w:ind w:right="-90"/>
        <w:rPr>
          <w:rStyle w:val="agcmg"/>
          <w:b/>
          <w:sz w:val="36"/>
          <w:szCs w:val="36"/>
        </w:rPr>
      </w:pPr>
      <w:r w:rsidRPr="00B46907">
        <w:rPr>
          <w:rStyle w:val="agcmg"/>
          <w:b/>
          <w:sz w:val="36"/>
          <w:szCs w:val="36"/>
        </w:rPr>
        <w:t>Cerebrospinal Fluid Analysis</w:t>
      </w:r>
      <w:r w:rsidR="00B46907">
        <w:rPr>
          <w:rStyle w:val="agcmg"/>
          <w:b/>
          <w:sz w:val="36"/>
          <w:szCs w:val="36"/>
        </w:rPr>
        <w:t>:</w:t>
      </w:r>
    </w:p>
    <w:tbl>
      <w:tblPr>
        <w:tblStyle w:val="PlainTable2"/>
        <w:tblpPr w:leftFromText="180" w:rightFromText="180" w:vertAnchor="text" w:horzAnchor="margin" w:tblpY="160"/>
        <w:tblW w:w="11252" w:type="dxa"/>
        <w:tblLook w:val="04A0" w:firstRow="1" w:lastRow="0" w:firstColumn="1" w:lastColumn="0" w:noHBand="0" w:noVBand="1"/>
      </w:tblPr>
      <w:tblGrid>
        <w:gridCol w:w="1611"/>
        <w:gridCol w:w="4077"/>
        <w:gridCol w:w="3129"/>
        <w:gridCol w:w="2435"/>
      </w:tblGrid>
      <w:tr w:rsidR="00B46907" w:rsidRPr="007C07FC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1" w:type="dxa"/>
            <w:vAlign w:val="center"/>
          </w:tcPr>
          <w:p w:rsidR="00B46907" w:rsidRPr="00D42B5E" w:rsidRDefault="00B46907" w:rsidP="00B46907">
            <w:pPr>
              <w:ind w:right="-90"/>
            </w:pPr>
            <w:r w:rsidRPr="00D42B5E">
              <w:rPr>
                <w:rStyle w:val="agcmg"/>
                <w:bCs w:val="0"/>
              </w:rPr>
              <w:t>Specimen</w:t>
            </w:r>
          </w:p>
        </w:tc>
        <w:tc>
          <w:tcPr>
            <w:tcW w:w="4077" w:type="dxa"/>
            <w:vAlign w:val="center"/>
          </w:tcPr>
          <w:p w:rsidR="00B46907" w:rsidRPr="00D42B5E" w:rsidRDefault="00D913E5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Style w:val="agcmg"/>
                <w:b w:val="0"/>
              </w:rPr>
              <w:t xml:space="preserve">2.0 ml </w:t>
            </w:r>
            <w:r w:rsidR="00B46907" w:rsidRPr="00D42B5E">
              <w:rPr>
                <w:rStyle w:val="agcmg"/>
                <w:b w:val="0"/>
              </w:rPr>
              <w:t>Cerebrospinal Fluid (CSF)</w:t>
            </w:r>
          </w:p>
        </w:tc>
        <w:tc>
          <w:tcPr>
            <w:tcW w:w="3129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42B5E">
              <w:rPr>
                <w:rStyle w:val="agcmg"/>
                <w:bCs w:val="0"/>
              </w:rPr>
              <w:t>Turnaround Time (TAT)</w:t>
            </w:r>
          </w:p>
        </w:tc>
        <w:tc>
          <w:tcPr>
            <w:tcW w:w="2435" w:type="dxa"/>
            <w:vAlign w:val="center"/>
          </w:tcPr>
          <w:p w:rsidR="00B46907" w:rsidRPr="00D42B5E" w:rsidRDefault="00B0315F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3-5 Days</w:t>
            </w:r>
          </w:p>
        </w:tc>
      </w:tr>
    </w:tbl>
    <w:p w:rsidR="003F51FF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  <w:highlight w:val="lightGray"/>
        </w:rPr>
      </w:pPr>
    </w:p>
    <w:p w:rsidR="004F2B6C" w:rsidRPr="003F51FF" w:rsidRDefault="003F51FF" w:rsidP="00F816B6">
      <w:pPr>
        <w:spacing w:after="0"/>
        <w:ind w:right="-90"/>
        <w:rPr>
          <w:b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Microscopic Examination</w:t>
      </w:r>
      <w:r w:rsidR="00D913E5" w:rsidRPr="003F51FF">
        <w:rPr>
          <w:rStyle w:val="agcmg"/>
          <w:b/>
          <w:bCs/>
          <w:sz w:val="26"/>
          <w:szCs w:val="26"/>
          <w:highlight w:val="lightGray"/>
        </w:rPr>
        <w:t>:</w:t>
      </w:r>
      <w:r w:rsidR="00D42B5E" w:rsidRPr="003F51FF">
        <w:rPr>
          <w:b/>
          <w:sz w:val="26"/>
          <w:szCs w:val="26"/>
        </w:rPr>
        <w:t xml:space="preserve">     </w:t>
      </w:r>
    </w:p>
    <w:p w:rsidR="004F2B6C" w:rsidRDefault="004F2B6C" w:rsidP="00F816B6">
      <w:pPr>
        <w:spacing w:after="0"/>
        <w:ind w:right="-90"/>
      </w:pPr>
    </w:p>
    <w:p w:rsidR="003F51FF" w:rsidRPr="003F51FF" w:rsidRDefault="00F92C19" w:rsidP="003F51FF">
      <w:pPr>
        <w:spacing w:after="0"/>
        <w:ind w:right="-90"/>
        <w:rPr>
          <w:rStyle w:val="agcmg"/>
        </w:rPr>
      </w:pPr>
      <w:r>
        <w:tab/>
      </w:r>
      <w:r w:rsidR="003F51FF" w:rsidRPr="003F51FF">
        <w:rPr>
          <w:rStyle w:val="agcmg"/>
        </w:rPr>
        <w:t>Gram Staining:</w:t>
      </w:r>
      <w:r w:rsidR="003F51FF">
        <w:rPr>
          <w:rStyle w:val="agcmg"/>
        </w:rPr>
        <w:tab/>
      </w:r>
      <w:r w:rsidR="0044245E" w:rsidRPr="0044245E">
        <w:rPr>
          <w:rStyle w:val="agcmg"/>
          <w:b/>
          <w:color w:val="FF0000"/>
        </w:rPr>
        <w:t xml:space="preserve">Gram-positive </w:t>
      </w:r>
      <w:proofErr w:type="spellStart"/>
      <w:r w:rsidR="0044245E" w:rsidRPr="0044245E">
        <w:rPr>
          <w:rStyle w:val="agcmg"/>
          <w:b/>
          <w:color w:val="FF0000"/>
        </w:rPr>
        <w:t>cocci</w:t>
      </w:r>
      <w:proofErr w:type="spellEnd"/>
      <w:r w:rsidR="0044245E">
        <w:rPr>
          <w:rStyle w:val="agcmg"/>
        </w:rPr>
        <w:t xml:space="preserve"> seen in pairs</w:t>
      </w:r>
    </w:p>
    <w:p w:rsidR="003F51FF" w:rsidRPr="003F51FF" w:rsidRDefault="003F51FF" w:rsidP="003F51FF">
      <w:pPr>
        <w:spacing w:after="0"/>
        <w:ind w:right="-90" w:firstLine="720"/>
        <w:rPr>
          <w:rStyle w:val="agcmg"/>
        </w:rPr>
      </w:pPr>
      <w:r w:rsidRPr="003F51FF">
        <w:rPr>
          <w:rStyle w:val="agcmg"/>
        </w:rPr>
        <w:t xml:space="preserve">Pus Cells: </w:t>
      </w:r>
      <w:r>
        <w:rPr>
          <w:rStyle w:val="agcmg"/>
        </w:rPr>
        <w:tab/>
      </w:r>
      <w:r w:rsidR="0044245E">
        <w:rPr>
          <w:rStyle w:val="agcmg"/>
        </w:rPr>
        <w:t>4-6 Cells</w:t>
      </w:r>
    </w:p>
    <w:p w:rsidR="00F92C19" w:rsidRDefault="003F51FF" w:rsidP="003F51FF">
      <w:pPr>
        <w:spacing w:after="0"/>
        <w:ind w:right="-90" w:firstLine="720"/>
        <w:rPr>
          <w:rStyle w:val="agcmg"/>
        </w:rPr>
      </w:pPr>
      <w:r w:rsidRPr="003F51FF">
        <w:rPr>
          <w:rStyle w:val="agcmg"/>
        </w:rPr>
        <w:t>RBC’s:</w:t>
      </w:r>
      <w:r>
        <w:rPr>
          <w:rStyle w:val="agcmg"/>
        </w:rPr>
        <w:tab/>
      </w:r>
      <w:r>
        <w:rPr>
          <w:rStyle w:val="agcmg"/>
        </w:rPr>
        <w:tab/>
        <w:t>Nil</w:t>
      </w:r>
    </w:p>
    <w:p w:rsidR="00F92C19" w:rsidRDefault="00F92C19" w:rsidP="00F816B6">
      <w:pPr>
        <w:spacing w:after="0"/>
        <w:ind w:right="-90"/>
      </w:pPr>
      <w:bookmarkStart w:id="0" w:name="_GoBack"/>
      <w:bookmarkEnd w:id="0"/>
    </w:p>
    <w:p w:rsidR="00F92C19" w:rsidRDefault="00F92C19" w:rsidP="00F816B6">
      <w:pPr>
        <w:spacing w:after="0"/>
        <w:ind w:right="-90"/>
      </w:pPr>
    </w:p>
    <w:p w:rsidR="00F92C19" w:rsidRPr="00F92C19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Culture Growth</w:t>
      </w:r>
      <w:r w:rsidR="00F92C19" w:rsidRPr="003F51FF">
        <w:rPr>
          <w:rStyle w:val="agcmg"/>
          <w:b/>
          <w:bCs/>
          <w:sz w:val="26"/>
          <w:szCs w:val="26"/>
          <w:highlight w:val="lightGray"/>
        </w:rPr>
        <w:t>:</w:t>
      </w:r>
    </w:p>
    <w:p w:rsidR="00F92C19" w:rsidRDefault="00F92C19" w:rsidP="00F816B6">
      <w:pPr>
        <w:spacing w:after="0"/>
        <w:ind w:right="-90"/>
      </w:pPr>
    </w:p>
    <w:p w:rsidR="00D913E5" w:rsidRDefault="00D913E5" w:rsidP="003F51FF">
      <w:pPr>
        <w:spacing w:after="0"/>
        <w:ind w:right="-90"/>
        <w:rPr>
          <w:rStyle w:val="agcmg"/>
        </w:rPr>
      </w:pPr>
      <w:r>
        <w:tab/>
      </w:r>
      <w:r w:rsidR="00065E36">
        <w:rPr>
          <w:rStyle w:val="agcmg"/>
        </w:rPr>
        <w:t xml:space="preserve">Growth of </w:t>
      </w:r>
      <w:r w:rsidR="00065E36" w:rsidRPr="00065E36">
        <w:rPr>
          <w:rStyle w:val="agcmg"/>
          <w:b/>
          <w:bCs/>
          <w:color w:val="FF0000"/>
        </w:rPr>
        <w:t xml:space="preserve">Streptococcus </w:t>
      </w:r>
      <w:proofErr w:type="spellStart"/>
      <w:r w:rsidR="00065E36" w:rsidRPr="00065E36">
        <w:rPr>
          <w:rStyle w:val="agcmg"/>
          <w:b/>
          <w:bCs/>
          <w:color w:val="FF0000"/>
        </w:rPr>
        <w:t>Pneumonia</w:t>
      </w:r>
      <w:r w:rsidR="00065E36">
        <w:rPr>
          <w:rStyle w:val="agcmg"/>
          <w:b/>
          <w:bCs/>
          <w:color w:val="FF0000"/>
        </w:rPr>
        <w:t>e</w:t>
      </w:r>
      <w:proofErr w:type="spellEnd"/>
      <w:r w:rsidR="00065E36" w:rsidRPr="00065E36">
        <w:rPr>
          <w:rStyle w:val="agcmg"/>
          <w:color w:val="FF0000"/>
        </w:rPr>
        <w:t xml:space="preserve"> </w:t>
      </w:r>
      <w:r w:rsidR="00065E36">
        <w:rPr>
          <w:rStyle w:val="agcmg"/>
        </w:rPr>
        <w:t>is obtained after 48–72 hours of incubation at 37°C</w:t>
      </w:r>
    </w:p>
    <w:p w:rsidR="00065E36" w:rsidRDefault="00065E36" w:rsidP="003F51FF">
      <w:pPr>
        <w:spacing w:after="0"/>
        <w:ind w:right="-90"/>
        <w:rPr>
          <w:rStyle w:val="agcmg"/>
        </w:rPr>
      </w:pPr>
    </w:p>
    <w:p w:rsidR="00065E36" w:rsidRDefault="00AD3DCC" w:rsidP="003F51FF">
      <w:pPr>
        <w:spacing w:after="0"/>
        <w:ind w:right="-90"/>
        <w:rPr>
          <w:rStyle w:val="agcmg"/>
        </w:rPr>
      </w:pPr>
      <w:r w:rsidRPr="00AD3DCC">
        <w:rPr>
          <w:rStyle w:val="agcmg"/>
          <w:b/>
          <w:bCs/>
          <w:sz w:val="26"/>
          <w:szCs w:val="26"/>
          <w:highlight w:val="lightGray"/>
        </w:rPr>
        <w:t>Antimicrobial Susceptibility Testing (AST):</w:t>
      </w:r>
    </w:p>
    <w:tbl>
      <w:tblPr>
        <w:tblStyle w:val="PlainTable2"/>
        <w:tblpPr w:leftFromText="180" w:rightFromText="180" w:vertAnchor="text" w:horzAnchor="page" w:tblpX="1504" w:tblpY="51"/>
        <w:tblW w:w="0" w:type="auto"/>
        <w:tblLook w:val="04A0" w:firstRow="1" w:lastRow="0" w:firstColumn="1" w:lastColumn="0" w:noHBand="0" w:noVBand="1"/>
      </w:tblPr>
      <w:tblGrid>
        <w:gridCol w:w="3240"/>
        <w:gridCol w:w="733"/>
      </w:tblGrid>
      <w:tr w:rsidR="00AD3DCC" w:rsidTr="00AD3D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r w:rsidRPr="00AD3DCC">
              <w:rPr>
                <w:rStyle w:val="agcmg"/>
              </w:rPr>
              <w:t>Ciprofloxacin</w:t>
            </w:r>
          </w:p>
        </w:tc>
        <w:tc>
          <w:tcPr>
            <w:tcW w:w="733" w:type="dxa"/>
          </w:tcPr>
          <w:p w:rsidR="00AD3DCC" w:rsidRDefault="00AD3DCC" w:rsidP="00AD3DCC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S</w:t>
            </w:r>
          </w:p>
        </w:tc>
      </w:tr>
      <w:tr w:rsidR="00AD3DCC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r w:rsidRPr="00AD3DCC">
              <w:rPr>
                <w:rStyle w:val="agcmg"/>
              </w:rPr>
              <w:t>Ceftriaxone</w:t>
            </w:r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S</w:t>
            </w:r>
          </w:p>
        </w:tc>
      </w:tr>
      <w:tr w:rsidR="00AD3DCC" w:rsidTr="00AD3DC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proofErr w:type="spellStart"/>
            <w:r w:rsidRPr="00AD3DCC">
              <w:rPr>
                <w:rStyle w:val="agcmg"/>
              </w:rPr>
              <w:t>Sulfamethoxazole</w:t>
            </w:r>
            <w:proofErr w:type="spellEnd"/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R</w:t>
            </w:r>
          </w:p>
        </w:tc>
      </w:tr>
      <w:tr w:rsidR="00AD3DCC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proofErr w:type="spellStart"/>
            <w:r w:rsidRPr="00AD3DCC">
              <w:rPr>
                <w:rStyle w:val="agcmg"/>
              </w:rPr>
              <w:t>Ofloxacin</w:t>
            </w:r>
            <w:proofErr w:type="spellEnd"/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S</w:t>
            </w:r>
          </w:p>
        </w:tc>
      </w:tr>
    </w:tbl>
    <w:tbl>
      <w:tblPr>
        <w:tblStyle w:val="PlainTable2"/>
        <w:tblpPr w:leftFromText="180" w:rightFromText="180" w:vertAnchor="text" w:horzAnchor="page" w:tblpX="5871" w:tblpY="43"/>
        <w:tblW w:w="0" w:type="auto"/>
        <w:tblLook w:val="04A0" w:firstRow="1" w:lastRow="0" w:firstColumn="1" w:lastColumn="0" w:noHBand="0" w:noVBand="1"/>
      </w:tblPr>
      <w:tblGrid>
        <w:gridCol w:w="3240"/>
        <w:gridCol w:w="733"/>
      </w:tblGrid>
      <w:tr w:rsidR="00AD3DCC" w:rsidTr="00AD3D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proofErr w:type="spellStart"/>
            <w:r w:rsidRPr="00AD3DCC">
              <w:rPr>
                <w:rStyle w:val="agcmg"/>
              </w:rPr>
              <w:t>Oxacillin</w:t>
            </w:r>
            <w:proofErr w:type="spellEnd"/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  <w:b w:val="0"/>
              </w:rPr>
            </w:pPr>
            <w:r>
              <w:rPr>
                <w:rStyle w:val="agcmg"/>
              </w:rPr>
              <w:t>R</w:t>
            </w:r>
          </w:p>
        </w:tc>
      </w:tr>
      <w:tr w:rsidR="00AD3DCC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r w:rsidRPr="00AD3DCC">
              <w:rPr>
                <w:rStyle w:val="agcmg"/>
              </w:rPr>
              <w:t>Cefuroxime</w:t>
            </w:r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S</w:t>
            </w:r>
          </w:p>
        </w:tc>
      </w:tr>
      <w:tr w:rsidR="00AD3DCC" w:rsidTr="00AD3DC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r w:rsidRPr="00AD3DCC">
              <w:rPr>
                <w:rStyle w:val="agcmg"/>
              </w:rPr>
              <w:t>Penicillin</w:t>
            </w:r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R</w:t>
            </w:r>
          </w:p>
        </w:tc>
      </w:tr>
      <w:tr w:rsidR="00AD3DCC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:rsidR="00AD3DCC" w:rsidRDefault="00AD3DCC" w:rsidP="00AD3DCC">
            <w:pPr>
              <w:ind w:right="-90"/>
              <w:rPr>
                <w:rStyle w:val="agcmg"/>
              </w:rPr>
            </w:pPr>
            <w:r w:rsidRPr="00AD3DCC">
              <w:rPr>
                <w:rStyle w:val="agcmg"/>
              </w:rPr>
              <w:t>Tetracycline</w:t>
            </w:r>
          </w:p>
        </w:tc>
        <w:tc>
          <w:tcPr>
            <w:tcW w:w="733" w:type="dxa"/>
          </w:tcPr>
          <w:p w:rsidR="00AD3DCC" w:rsidRPr="00AD3DCC" w:rsidRDefault="00AD3DCC" w:rsidP="00AD3DCC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  <w:b/>
              </w:rPr>
            </w:pPr>
            <w:r w:rsidRPr="00AD3DCC">
              <w:rPr>
                <w:rStyle w:val="agcmg"/>
                <w:b/>
              </w:rPr>
              <w:t>I</w:t>
            </w:r>
          </w:p>
        </w:tc>
      </w:tr>
    </w:tbl>
    <w:p w:rsidR="00065E36" w:rsidRDefault="00065E36" w:rsidP="003F51FF">
      <w:pPr>
        <w:spacing w:after="0"/>
        <w:ind w:right="-90"/>
        <w:rPr>
          <w:rStyle w:val="agcmg"/>
        </w:rPr>
      </w:pPr>
    </w:p>
    <w:p w:rsidR="00065E36" w:rsidRDefault="00065E36" w:rsidP="003F51FF">
      <w:pPr>
        <w:spacing w:after="0"/>
        <w:ind w:right="-90"/>
        <w:rPr>
          <w:rStyle w:val="agcmg"/>
        </w:rPr>
      </w:pPr>
    </w:p>
    <w:p w:rsidR="00AD3DCC" w:rsidRDefault="00AD3DCC" w:rsidP="003F51FF">
      <w:pPr>
        <w:spacing w:after="0"/>
        <w:ind w:right="-90"/>
        <w:rPr>
          <w:rStyle w:val="agcmg"/>
        </w:rPr>
      </w:pPr>
    </w:p>
    <w:p w:rsidR="00AD3DCC" w:rsidRDefault="00AD3DCC" w:rsidP="003F51FF">
      <w:pPr>
        <w:spacing w:after="0"/>
        <w:ind w:right="-90"/>
        <w:rPr>
          <w:rStyle w:val="agcmg"/>
        </w:rPr>
      </w:pPr>
    </w:p>
    <w:p w:rsidR="00065E36" w:rsidRDefault="00AD3DCC" w:rsidP="003F51FF">
      <w:pPr>
        <w:spacing w:after="0"/>
        <w:ind w:right="-90"/>
        <w:rPr>
          <w:rStyle w:val="agcmg"/>
        </w:rPr>
      </w:pPr>
      <w:r>
        <w:rPr>
          <w:rStyle w:val="agcmg"/>
        </w:rPr>
        <w:tab/>
      </w:r>
      <w:r>
        <w:rPr>
          <w:rStyle w:val="agcmg"/>
        </w:rPr>
        <w:tab/>
      </w:r>
    </w:p>
    <w:p w:rsidR="0044245E" w:rsidRDefault="0044245E" w:rsidP="003F51FF">
      <w:pPr>
        <w:spacing w:after="0"/>
        <w:ind w:right="-90"/>
        <w:rPr>
          <w:rStyle w:val="agcmg"/>
        </w:rPr>
      </w:pPr>
      <w:r>
        <w:rPr>
          <w:rStyle w:val="agcmg"/>
        </w:rPr>
        <w:tab/>
      </w:r>
      <w:r>
        <w:rPr>
          <w:rStyle w:val="agcmg"/>
        </w:rPr>
        <w:tab/>
      </w:r>
      <w:r>
        <w:rPr>
          <w:rStyle w:val="agcmg"/>
        </w:rPr>
        <w:tab/>
      </w:r>
      <w:r>
        <w:rPr>
          <w:rStyle w:val="agcmg"/>
        </w:rPr>
        <w:tab/>
      </w:r>
      <w:r>
        <w:rPr>
          <w:rStyle w:val="agcmg"/>
        </w:rPr>
        <w:tab/>
      </w:r>
      <w:r>
        <w:rPr>
          <w:rStyle w:val="agcmg"/>
        </w:rPr>
        <w:tab/>
      </w:r>
      <w:r>
        <w:rPr>
          <w:rStyle w:val="agcmg"/>
        </w:rPr>
        <w:t>S = Sensitive, I = Intermediate, R = Resistant</w:t>
      </w:r>
    </w:p>
    <w:p w:rsidR="003F51FF" w:rsidRDefault="003F51FF" w:rsidP="003F51FF">
      <w:pPr>
        <w:spacing w:after="0"/>
        <w:ind w:right="-90"/>
      </w:pPr>
    </w:p>
    <w:p w:rsidR="00D913E5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Comments / Remarks</w:t>
      </w:r>
      <w:r w:rsidR="00F92C19" w:rsidRPr="003F51FF">
        <w:rPr>
          <w:rStyle w:val="agcmg"/>
          <w:b/>
          <w:bCs/>
          <w:sz w:val="26"/>
          <w:szCs w:val="26"/>
          <w:highlight w:val="lightGray"/>
        </w:rPr>
        <w:t>:</w:t>
      </w:r>
    </w:p>
    <w:p w:rsidR="003F51FF" w:rsidRPr="00F92C19" w:rsidRDefault="003F51FF" w:rsidP="00F816B6">
      <w:pPr>
        <w:spacing w:after="0"/>
        <w:ind w:right="-90"/>
        <w:rPr>
          <w:sz w:val="26"/>
          <w:szCs w:val="26"/>
        </w:rPr>
      </w:pPr>
    </w:p>
    <w:p w:rsidR="00AD3DCC" w:rsidRPr="00AD3DCC" w:rsidRDefault="00AD3DCC" w:rsidP="00AD3DCC">
      <w:pPr>
        <w:pStyle w:val="ListParagraph"/>
        <w:numPr>
          <w:ilvl w:val="0"/>
          <w:numId w:val="5"/>
        </w:numPr>
        <w:spacing w:after="0"/>
        <w:ind w:right="-90"/>
        <w:rPr>
          <w:rFonts w:ascii="Times New Roman" w:eastAsia="Times New Roman" w:hAnsi="Times New Roman" w:cs="Times New Roman"/>
          <w:sz w:val="24"/>
          <w:szCs w:val="24"/>
        </w:rPr>
      </w:pPr>
      <w:r w:rsidRPr="00AD3DCC">
        <w:rPr>
          <w:rFonts w:ascii="Times New Roman" w:eastAsia="Times New Roman" w:hAnsi="Times New Roman" w:cs="Times New Roman"/>
          <w:sz w:val="24"/>
          <w:szCs w:val="24"/>
        </w:rPr>
        <w:t>Immediate antimicrobial therapy is advised.</w:t>
      </w:r>
    </w:p>
    <w:p w:rsidR="003F51FF" w:rsidRDefault="00AD3DCC" w:rsidP="00AD3DCC">
      <w:pPr>
        <w:pStyle w:val="ListParagraph"/>
        <w:numPr>
          <w:ilvl w:val="0"/>
          <w:numId w:val="5"/>
        </w:numPr>
        <w:spacing w:after="0"/>
        <w:ind w:right="-90"/>
      </w:pPr>
      <w:r w:rsidRPr="00AD3DCC">
        <w:rPr>
          <w:rFonts w:ascii="Times New Roman" w:eastAsia="Times New Roman" w:hAnsi="Times New Roman" w:cs="Times New Roman"/>
          <w:sz w:val="24"/>
          <w:szCs w:val="24"/>
        </w:rPr>
        <w:t>Correlate findings with CSF glucose, protein, cell count, and clinical features.</w:t>
      </w:r>
    </w:p>
    <w:p w:rsidR="00F92C19" w:rsidRDefault="008D2437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31004C5F" wp14:editId="737EA6F5">
            <wp:simplePos x="0" y="0"/>
            <wp:positionH relativeFrom="column">
              <wp:posOffset>6341239</wp:posOffset>
            </wp:positionH>
            <wp:positionV relativeFrom="paragraph">
              <wp:posOffset>131148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513970" w:rsidRPr="00065E36" w:rsidRDefault="00065E36" w:rsidP="00065E36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4F2B6C" w:rsidRDefault="004F2B6C" w:rsidP="00F816B6">
      <w:pPr>
        <w:spacing w:after="0"/>
        <w:ind w:right="-90"/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336" w:rsidRDefault="00477336" w:rsidP="007958AC">
      <w:pPr>
        <w:spacing w:after="0" w:line="240" w:lineRule="auto"/>
      </w:pPr>
      <w:r>
        <w:separator/>
      </w:r>
    </w:p>
  </w:endnote>
  <w:endnote w:type="continuationSeparator" w:id="0">
    <w:p w:rsidR="00477336" w:rsidRDefault="00477336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7545CE">
      <w:rPr>
        <w:noProof/>
        <w:sz w:val="16"/>
        <w:szCs w:val="16"/>
      </w:rPr>
      <w:t>January 22,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7545CE">
      <w:rPr>
        <w:noProof/>
        <w:sz w:val="16"/>
        <w:szCs w:val="16"/>
      </w:rPr>
      <w:t>10:41:56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336" w:rsidRDefault="00477336" w:rsidP="007958AC">
      <w:pPr>
        <w:spacing w:after="0" w:line="240" w:lineRule="auto"/>
      </w:pPr>
      <w:r>
        <w:separator/>
      </w:r>
    </w:p>
  </w:footnote>
  <w:footnote w:type="continuationSeparator" w:id="0">
    <w:p w:rsidR="00477336" w:rsidRDefault="00477336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04BE7"/>
    <w:multiLevelType w:val="multilevel"/>
    <w:tmpl w:val="4D1A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EC0EB8"/>
    <w:multiLevelType w:val="hybridMultilevel"/>
    <w:tmpl w:val="922C0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D367A"/>
    <w:multiLevelType w:val="multilevel"/>
    <w:tmpl w:val="5588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395345"/>
    <w:multiLevelType w:val="hybridMultilevel"/>
    <w:tmpl w:val="A54E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070C4"/>
    <w:rsid w:val="00065E36"/>
    <w:rsid w:val="000B1AE1"/>
    <w:rsid w:val="001417EC"/>
    <w:rsid w:val="001561D0"/>
    <w:rsid w:val="00191982"/>
    <w:rsid w:val="001E2886"/>
    <w:rsid w:val="002164BA"/>
    <w:rsid w:val="002B39B0"/>
    <w:rsid w:val="00390A00"/>
    <w:rsid w:val="00391FC2"/>
    <w:rsid w:val="0039778E"/>
    <w:rsid w:val="003F51FF"/>
    <w:rsid w:val="004023E9"/>
    <w:rsid w:val="0044245E"/>
    <w:rsid w:val="00454111"/>
    <w:rsid w:val="00477336"/>
    <w:rsid w:val="004F2B6C"/>
    <w:rsid w:val="00513970"/>
    <w:rsid w:val="0056457A"/>
    <w:rsid w:val="007524F0"/>
    <w:rsid w:val="007545CE"/>
    <w:rsid w:val="007958AC"/>
    <w:rsid w:val="007A119A"/>
    <w:rsid w:val="007C07FC"/>
    <w:rsid w:val="007F6C67"/>
    <w:rsid w:val="00834E44"/>
    <w:rsid w:val="008D2437"/>
    <w:rsid w:val="00904B98"/>
    <w:rsid w:val="009F5DFC"/>
    <w:rsid w:val="00AD3DCC"/>
    <w:rsid w:val="00AE0605"/>
    <w:rsid w:val="00B0315F"/>
    <w:rsid w:val="00B46907"/>
    <w:rsid w:val="00BB328A"/>
    <w:rsid w:val="00C00A31"/>
    <w:rsid w:val="00C74A9B"/>
    <w:rsid w:val="00CD43D0"/>
    <w:rsid w:val="00D42B5E"/>
    <w:rsid w:val="00D913E5"/>
    <w:rsid w:val="00DA13BD"/>
    <w:rsid w:val="00F816B6"/>
    <w:rsid w:val="00F842B9"/>
    <w:rsid w:val="00F92C19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F84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2026-01-23T09:57:00Z</dcterms:created>
  <dcterms:modified xsi:type="dcterms:W3CDTF">2026-01-23T10:32:00Z</dcterms:modified>
</cp:coreProperties>
</file>