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D69E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Blood / Serum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56457A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BADB707" wp14:editId="02537445">
                <wp:simplePos x="0" y="0"/>
                <wp:positionH relativeFrom="column">
                  <wp:posOffset>31750</wp:posOffset>
                </wp:positionH>
                <wp:positionV relativeFrom="page">
                  <wp:posOffset>2565400</wp:posOffset>
                </wp:positionV>
                <wp:extent cx="4445000" cy="361950"/>
                <wp:effectExtent l="0" t="38100" r="12700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0" cy="36195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4769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margin-left:2.5pt;margin-top:202pt;width:350pt;height:28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" filled="f" strokecolor="#538135 [2409]" strokeweight="1pt">
                <v:stroke joinstyle="miter"/>
                <w10:wrap anchory="page"/>
              </v:shape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Default="00EC20C3" w:rsidP="0056457A">
            <w:pPr>
              <w:ind w:right="-90"/>
              <w:rPr>
                <w:rStyle w:val="agcmg"/>
                <w:bCs w:val="0"/>
              </w:rPr>
            </w:pPr>
            <w:r w:rsidRPr="00EC20C3">
              <w:rPr>
                <w:rStyle w:val="agcmg"/>
                <w:bCs w:val="0"/>
              </w:rPr>
              <w:t>Anti-</w:t>
            </w:r>
            <w:proofErr w:type="spellStart"/>
            <w:r w:rsidRPr="00EC20C3">
              <w:rPr>
                <w:rStyle w:val="agcmg"/>
                <w:bCs w:val="0"/>
              </w:rPr>
              <w:t>tTG</w:t>
            </w:r>
            <w:proofErr w:type="spellEnd"/>
            <w:r w:rsidRPr="00EC20C3">
              <w:rPr>
                <w:rStyle w:val="agcmg"/>
                <w:bCs w:val="0"/>
              </w:rPr>
              <w:t xml:space="preserve"> Ig</w:t>
            </w:r>
            <w:r w:rsidR="001A4A93">
              <w:rPr>
                <w:rStyle w:val="agcmg"/>
                <w:bCs w:val="0"/>
              </w:rPr>
              <w:t>A</w:t>
            </w:r>
          </w:p>
          <w:p w:rsidR="00EC20C3" w:rsidRPr="00EC20C3" w:rsidRDefault="00EC20C3" w:rsidP="0056457A">
            <w:pPr>
              <w:ind w:right="-90"/>
              <w:rPr>
                <w:b w:val="0"/>
                <w:sz w:val="16"/>
                <w:szCs w:val="16"/>
              </w:rPr>
            </w:pPr>
            <w:r w:rsidRPr="00EC20C3">
              <w:rPr>
                <w:rStyle w:val="agcmg"/>
                <w:b w:val="0"/>
                <w:sz w:val="16"/>
                <w:szCs w:val="16"/>
              </w:rPr>
              <w:t xml:space="preserve">Anti-Tissue </w:t>
            </w:r>
            <w:proofErr w:type="spellStart"/>
            <w:r w:rsidRPr="00EC20C3">
              <w:rPr>
                <w:rStyle w:val="agcmg"/>
                <w:b w:val="0"/>
                <w:sz w:val="16"/>
                <w:szCs w:val="16"/>
              </w:rPr>
              <w:t>Transglutaminase</w:t>
            </w:r>
            <w:proofErr w:type="spellEnd"/>
            <w:r w:rsidRPr="00EC20C3">
              <w:rPr>
                <w:rStyle w:val="agcmg"/>
                <w:b w:val="0"/>
                <w:sz w:val="16"/>
                <w:szCs w:val="16"/>
              </w:rPr>
              <w:t xml:space="preserve"> Ig</w:t>
            </w:r>
            <w:r w:rsidR="001A4A93">
              <w:rPr>
                <w:rStyle w:val="agcmg"/>
                <w:b w:val="0"/>
                <w:sz w:val="16"/>
                <w:szCs w:val="16"/>
              </w:rPr>
              <w:t>A</w:t>
            </w:r>
          </w:p>
        </w:tc>
        <w:tc>
          <w:tcPr>
            <w:tcW w:w="2858" w:type="dxa"/>
            <w:vAlign w:val="center"/>
          </w:tcPr>
          <w:p w:rsidR="0056457A" w:rsidRPr="007C07FC" w:rsidRDefault="00D438C7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 10.0</w:t>
            </w:r>
            <w:bookmarkStart w:id="0" w:name="_GoBack"/>
            <w:bookmarkEnd w:id="0"/>
          </w:p>
        </w:tc>
        <w:tc>
          <w:tcPr>
            <w:tcW w:w="1474" w:type="dxa"/>
            <w:vAlign w:val="center"/>
          </w:tcPr>
          <w:p w:rsidR="0056457A" w:rsidRPr="007C07FC" w:rsidRDefault="00D438C7" w:rsidP="00D438C7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IU</w:t>
            </w:r>
            <w:r w:rsidR="0056457A" w:rsidRPr="007C07FC">
              <w:t>/</w:t>
            </w:r>
            <w:r>
              <w:t>mL</w:t>
            </w:r>
          </w:p>
        </w:tc>
        <w:tc>
          <w:tcPr>
            <w:tcW w:w="1533" w:type="dxa"/>
            <w:vAlign w:val="center"/>
          </w:tcPr>
          <w:p w:rsidR="0056457A" w:rsidRPr="007D69EC" w:rsidRDefault="001A4A9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1A4A93">
              <w:rPr>
                <w:b/>
                <w:color w:val="00B050"/>
              </w:rPr>
              <w:t>4.3</w:t>
            </w:r>
          </w:p>
        </w:tc>
        <w:tc>
          <w:tcPr>
            <w:tcW w:w="691" w:type="dxa"/>
            <w:vAlign w:val="center"/>
          </w:tcPr>
          <w:p w:rsidR="0056457A" w:rsidRPr="00EC20C3" w:rsidRDefault="001A4A9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1A4A93">
              <w:rPr>
                <w:b/>
                <w:color w:val="00B050"/>
              </w:rPr>
              <w:t>N</w:t>
            </w:r>
          </w:p>
        </w:tc>
      </w:tr>
      <w:tr w:rsidR="001A4A93" w:rsidRPr="007C07FC" w:rsidTr="001561D0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1A4A93" w:rsidRDefault="001A4A93" w:rsidP="001A4A93">
            <w:pPr>
              <w:ind w:right="-90"/>
              <w:rPr>
                <w:rStyle w:val="agcmg"/>
                <w:bCs w:val="0"/>
              </w:rPr>
            </w:pPr>
            <w:r w:rsidRPr="00EC20C3">
              <w:rPr>
                <w:rStyle w:val="agcmg"/>
                <w:bCs w:val="0"/>
              </w:rPr>
              <w:t>Anti-</w:t>
            </w:r>
            <w:proofErr w:type="spellStart"/>
            <w:r w:rsidRPr="00EC20C3">
              <w:rPr>
                <w:rStyle w:val="agcmg"/>
                <w:bCs w:val="0"/>
              </w:rPr>
              <w:t>tTG</w:t>
            </w:r>
            <w:proofErr w:type="spellEnd"/>
            <w:r w:rsidRPr="00EC20C3">
              <w:rPr>
                <w:rStyle w:val="agcmg"/>
                <w:bCs w:val="0"/>
              </w:rPr>
              <w:t xml:space="preserve"> </w:t>
            </w:r>
            <w:proofErr w:type="spellStart"/>
            <w:r w:rsidRPr="00EC20C3">
              <w:rPr>
                <w:rStyle w:val="agcmg"/>
                <w:bCs w:val="0"/>
              </w:rPr>
              <w:t>Ig</w:t>
            </w:r>
            <w:r>
              <w:rPr>
                <w:rStyle w:val="agcmg"/>
                <w:bCs w:val="0"/>
              </w:rPr>
              <w:t>G</w:t>
            </w:r>
            <w:proofErr w:type="spellEnd"/>
          </w:p>
          <w:p w:rsidR="001A4A93" w:rsidRPr="00EC20C3" w:rsidRDefault="001A4A93" w:rsidP="001A4A93">
            <w:pPr>
              <w:ind w:right="-90"/>
              <w:rPr>
                <w:b w:val="0"/>
                <w:sz w:val="16"/>
                <w:szCs w:val="16"/>
              </w:rPr>
            </w:pPr>
            <w:r w:rsidRPr="00EC20C3">
              <w:rPr>
                <w:rStyle w:val="agcmg"/>
                <w:b w:val="0"/>
                <w:sz w:val="16"/>
                <w:szCs w:val="16"/>
              </w:rPr>
              <w:t xml:space="preserve">Anti-Tissue </w:t>
            </w:r>
            <w:proofErr w:type="spellStart"/>
            <w:r w:rsidRPr="00EC20C3">
              <w:rPr>
                <w:rStyle w:val="agcmg"/>
                <w:b w:val="0"/>
                <w:sz w:val="16"/>
                <w:szCs w:val="16"/>
              </w:rPr>
              <w:t>Transglutaminase</w:t>
            </w:r>
            <w:proofErr w:type="spellEnd"/>
            <w:r w:rsidRPr="00EC20C3">
              <w:rPr>
                <w:rStyle w:val="agcmg"/>
                <w:b w:val="0"/>
                <w:sz w:val="16"/>
                <w:szCs w:val="16"/>
              </w:rPr>
              <w:t xml:space="preserve"> </w:t>
            </w:r>
            <w:proofErr w:type="spellStart"/>
            <w:r w:rsidRPr="00EC20C3">
              <w:rPr>
                <w:rStyle w:val="agcmg"/>
                <w:b w:val="0"/>
                <w:sz w:val="16"/>
                <w:szCs w:val="16"/>
              </w:rPr>
              <w:t>Ig</w:t>
            </w:r>
            <w:r>
              <w:rPr>
                <w:rStyle w:val="agcmg"/>
                <w:b w:val="0"/>
                <w:sz w:val="16"/>
                <w:szCs w:val="16"/>
              </w:rPr>
              <w:t>G</w:t>
            </w:r>
            <w:proofErr w:type="spellEnd"/>
          </w:p>
        </w:tc>
        <w:tc>
          <w:tcPr>
            <w:tcW w:w="2858" w:type="dxa"/>
            <w:vAlign w:val="center"/>
          </w:tcPr>
          <w:p w:rsidR="001A4A93" w:rsidRPr="007C07FC" w:rsidRDefault="001A4A93" w:rsidP="001A4A9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 10.0</w:t>
            </w:r>
          </w:p>
        </w:tc>
        <w:tc>
          <w:tcPr>
            <w:tcW w:w="1474" w:type="dxa"/>
            <w:vAlign w:val="center"/>
          </w:tcPr>
          <w:p w:rsidR="001A4A93" w:rsidRPr="007C07FC" w:rsidRDefault="001A4A93" w:rsidP="001A4A9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IU</w:t>
            </w:r>
            <w:r w:rsidRPr="007C07FC">
              <w:t>/</w:t>
            </w:r>
            <w:r>
              <w:t>mL</w:t>
            </w:r>
          </w:p>
        </w:tc>
        <w:tc>
          <w:tcPr>
            <w:tcW w:w="1533" w:type="dxa"/>
            <w:vAlign w:val="center"/>
          </w:tcPr>
          <w:p w:rsidR="001A4A93" w:rsidRDefault="001A4A93" w:rsidP="001A4A9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12.9</w:t>
            </w:r>
          </w:p>
        </w:tc>
        <w:tc>
          <w:tcPr>
            <w:tcW w:w="691" w:type="dxa"/>
            <w:vAlign w:val="center"/>
          </w:tcPr>
          <w:p w:rsidR="001A4A93" w:rsidRPr="00EC20C3" w:rsidRDefault="001A4A93" w:rsidP="001A4A93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P</w:t>
            </w:r>
          </w:p>
        </w:tc>
      </w:tr>
    </w:tbl>
    <w:p w:rsidR="00C00A31" w:rsidRPr="00DA13BD" w:rsidRDefault="0056457A" w:rsidP="0056457A">
      <w:pPr>
        <w:spacing w:after="0" w:line="480" w:lineRule="auto"/>
        <w:ind w:right="-90"/>
        <w:rPr>
          <w:sz w:val="16"/>
          <w:szCs w:val="16"/>
        </w:rPr>
      </w:pPr>
      <w:r>
        <w:rPr>
          <w:b/>
          <w:sz w:val="36"/>
          <w:szCs w:val="36"/>
        </w:rPr>
        <w:t xml:space="preserve">   </w:t>
      </w:r>
      <w:r w:rsidR="00D438C7">
        <w:rPr>
          <w:b/>
          <w:sz w:val="36"/>
          <w:szCs w:val="36"/>
        </w:rPr>
        <w:t xml:space="preserve">Special </w:t>
      </w:r>
      <w:proofErr w:type="spellStart"/>
      <w:r w:rsidR="00D438C7">
        <w:rPr>
          <w:b/>
          <w:sz w:val="36"/>
          <w:szCs w:val="36"/>
        </w:rPr>
        <w:t>Chemistry</w:t>
      </w:r>
      <w:r w:rsidR="004F2B6C">
        <w:rPr>
          <w:b/>
          <w:sz w:val="36"/>
          <w:szCs w:val="36"/>
        </w:rPr>
        <w:t>Report</w:t>
      </w:r>
      <w:proofErr w:type="spellEnd"/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7D69EC" w:rsidRDefault="00D438C7" w:rsidP="007D69E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Interpretation</w:t>
      </w:r>
      <w:r w:rsidR="007C07FC" w:rsidRPr="007C07FC">
        <w:rPr>
          <w:b/>
          <w:sz w:val="26"/>
          <w:szCs w:val="26"/>
        </w:rPr>
        <w:t>:</w:t>
      </w:r>
    </w:p>
    <w:p w:rsidR="001A4A93" w:rsidRPr="001A4A93" w:rsidRDefault="001A4A93" w:rsidP="001A4A9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Elevated Anti-</w:t>
      </w:r>
      <w:proofErr w:type="spellStart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tTG</w:t>
      </w:r>
      <w:proofErr w:type="spellEnd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IgA: </w:t>
      </w:r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Strong serological evidence of celiac disease with high specificity; correlates with </w:t>
      </w:r>
      <w:proofErr w:type="spellStart"/>
      <w:r w:rsidRPr="001A4A93">
        <w:rPr>
          <w:rFonts w:ascii="Times New Roman" w:eastAsia="Times New Roman" w:hAnsi="Times New Roman" w:cs="Times New Roman"/>
          <w:sz w:val="24"/>
          <w:szCs w:val="24"/>
        </w:rPr>
        <w:t>intestinalvillous</w:t>
      </w:r>
      <w:proofErr w:type="spellEnd"/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 atrophy.</w:t>
      </w:r>
    </w:p>
    <w:p w:rsidR="001A4A93" w:rsidRPr="001A4A93" w:rsidRDefault="001A4A93" w:rsidP="001A4A9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Elevated Anti-</w:t>
      </w:r>
      <w:proofErr w:type="spellStart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tTG</w:t>
      </w:r>
      <w:proofErr w:type="spellEnd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IgG</w:t>
      </w:r>
      <w:proofErr w:type="spellEnd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Suggestive of gluten-related autoimmune </w:t>
      </w:r>
      <w:proofErr w:type="spellStart"/>
      <w:r w:rsidRPr="001A4A93">
        <w:rPr>
          <w:rFonts w:ascii="Times New Roman" w:eastAsia="Times New Roman" w:hAnsi="Times New Roman" w:cs="Times New Roman"/>
          <w:sz w:val="24"/>
          <w:szCs w:val="24"/>
        </w:rPr>
        <w:t>enteropathy</w:t>
      </w:r>
      <w:proofErr w:type="spellEnd"/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, particularly useful in </w:t>
      </w:r>
      <w:proofErr w:type="spellStart"/>
      <w:r w:rsidRPr="001A4A93">
        <w:rPr>
          <w:rFonts w:ascii="Times New Roman" w:eastAsia="Times New Roman" w:hAnsi="Times New Roman" w:cs="Times New Roman"/>
          <w:sz w:val="24"/>
          <w:szCs w:val="24"/>
        </w:rPr>
        <w:t>patient’s</w:t>
      </w:r>
      <w:proofErr w:type="spellEnd"/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 with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A93">
        <w:rPr>
          <w:rFonts w:ascii="Times New Roman" w:eastAsia="Times New Roman" w:hAnsi="Times New Roman" w:cs="Times New Roman"/>
          <w:sz w:val="24"/>
          <w:szCs w:val="24"/>
        </w:rPr>
        <w:t>IgA deficiency.</w:t>
      </w:r>
    </w:p>
    <w:p w:rsidR="001A4A93" w:rsidRPr="001A4A93" w:rsidRDefault="001A4A93" w:rsidP="001A4A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Normal IgA &amp; </w:t>
      </w:r>
      <w:proofErr w:type="spellStart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IgG</w:t>
      </w:r>
      <w:proofErr w:type="spellEnd"/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Levels: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No serological evidence of active autoimmune response to tissue </w:t>
      </w:r>
      <w:proofErr w:type="spellStart"/>
      <w:r w:rsidRPr="001A4A93">
        <w:rPr>
          <w:rFonts w:ascii="Times New Roman" w:eastAsia="Times New Roman" w:hAnsi="Times New Roman" w:cs="Times New Roman"/>
          <w:sz w:val="24"/>
          <w:szCs w:val="24"/>
        </w:rPr>
        <w:t>transglutaminase</w:t>
      </w:r>
      <w:proofErr w:type="spellEnd"/>
      <w:r w:rsidRPr="001A4A9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2455" w:rsidRPr="007B2455" w:rsidRDefault="007B2455" w:rsidP="007B24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07FC" w:rsidRDefault="007C07FC" w:rsidP="00F816B6">
      <w:pPr>
        <w:spacing w:after="0"/>
        <w:ind w:right="-90"/>
      </w:pPr>
    </w:p>
    <w:p w:rsidR="007C07FC" w:rsidRPr="007C07FC" w:rsidRDefault="00D438C7" w:rsidP="007C07FC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</w:t>
      </w:r>
      <w:r w:rsidR="007C07FC" w:rsidRPr="007C07FC">
        <w:rPr>
          <w:b/>
          <w:sz w:val="26"/>
          <w:szCs w:val="26"/>
        </w:rPr>
        <w:t>:</w:t>
      </w:r>
    </w:p>
    <w:p w:rsidR="001A4A93" w:rsidRPr="001A4A93" w:rsidRDefault="001A4A93" w:rsidP="001A4A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4A93">
        <w:rPr>
          <w:rFonts w:ascii="Times New Roman" w:eastAsia="Times New Roman" w:hAnsi="Times New Roman" w:cs="Times New Roman"/>
          <w:sz w:val="24"/>
          <w:szCs w:val="24"/>
        </w:rPr>
        <w:t>Anti-</w:t>
      </w:r>
      <w:proofErr w:type="spellStart"/>
      <w:r w:rsidRPr="001A4A93">
        <w:rPr>
          <w:rFonts w:ascii="Times New Roman" w:eastAsia="Times New Roman" w:hAnsi="Times New Roman" w:cs="Times New Roman"/>
          <w:sz w:val="24"/>
          <w:szCs w:val="24"/>
        </w:rPr>
        <w:t>tTG</w:t>
      </w:r>
      <w:proofErr w:type="spellEnd"/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 IgA is the </w:t>
      </w:r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primary and most specific marker</w:t>
      </w:r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 for celiac disease.</w:t>
      </w:r>
    </w:p>
    <w:p w:rsidR="001A4A93" w:rsidRPr="001A4A93" w:rsidRDefault="001A4A93" w:rsidP="001A4A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4A93">
        <w:rPr>
          <w:rFonts w:ascii="Times New Roman" w:eastAsia="Times New Roman" w:hAnsi="Times New Roman" w:cs="Times New Roman"/>
          <w:sz w:val="24"/>
          <w:szCs w:val="24"/>
        </w:rPr>
        <w:t>Anti-</w:t>
      </w:r>
      <w:proofErr w:type="spellStart"/>
      <w:r w:rsidRPr="001A4A93">
        <w:rPr>
          <w:rFonts w:ascii="Times New Roman" w:eastAsia="Times New Roman" w:hAnsi="Times New Roman" w:cs="Times New Roman"/>
          <w:sz w:val="24"/>
          <w:szCs w:val="24"/>
        </w:rPr>
        <w:t>tTG</w:t>
      </w:r>
      <w:proofErr w:type="spellEnd"/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A4A93">
        <w:rPr>
          <w:rFonts w:ascii="Times New Roman" w:eastAsia="Times New Roman" w:hAnsi="Times New Roman" w:cs="Times New Roman"/>
          <w:sz w:val="24"/>
          <w:szCs w:val="24"/>
        </w:rPr>
        <w:t>IgG</w:t>
      </w:r>
      <w:proofErr w:type="spellEnd"/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 serves as an </w:t>
      </w:r>
      <w:r w:rsidRPr="001A4A93">
        <w:rPr>
          <w:rFonts w:ascii="Times New Roman" w:eastAsia="Times New Roman" w:hAnsi="Times New Roman" w:cs="Times New Roman"/>
          <w:b/>
          <w:bCs/>
          <w:sz w:val="24"/>
          <w:szCs w:val="24"/>
        </w:rPr>
        <w:t>alternative marker</w:t>
      </w:r>
      <w:r w:rsidRPr="001A4A93">
        <w:rPr>
          <w:rFonts w:ascii="Times New Roman" w:eastAsia="Times New Roman" w:hAnsi="Times New Roman" w:cs="Times New Roman"/>
          <w:sz w:val="24"/>
          <w:szCs w:val="24"/>
        </w:rPr>
        <w:t xml:space="preserve"> in IgA-deficient individuals.</w:t>
      </w:r>
    </w:p>
    <w:p w:rsidR="001A4A93" w:rsidRPr="001A4A93" w:rsidRDefault="001A4A93" w:rsidP="001A4A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4A93">
        <w:rPr>
          <w:rFonts w:ascii="Times New Roman" w:eastAsia="Times New Roman" w:hAnsi="Times New Roman" w:cs="Times New Roman"/>
          <w:sz w:val="24"/>
          <w:szCs w:val="24"/>
        </w:rPr>
        <w:t>Combined testing improves diagnostic sensitivity and reduces false-negative results.</w:t>
      </w:r>
    </w:p>
    <w:p w:rsidR="001A4A93" w:rsidRPr="001A4A93" w:rsidRDefault="001A4A93" w:rsidP="001A4A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4A93">
        <w:rPr>
          <w:rFonts w:ascii="Times New Roman" w:eastAsia="Times New Roman" w:hAnsi="Times New Roman" w:cs="Times New Roman"/>
          <w:sz w:val="24"/>
          <w:szCs w:val="24"/>
        </w:rPr>
        <w:t>Antibody titers generally correlate with disease activity and mucosal damage.</w:t>
      </w: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0616" w:rsidRDefault="00AF0616" w:rsidP="007958AC">
      <w:pPr>
        <w:spacing w:after="0" w:line="240" w:lineRule="auto"/>
      </w:pPr>
      <w:r>
        <w:separator/>
      </w:r>
    </w:p>
  </w:endnote>
  <w:endnote w:type="continuationSeparator" w:id="0">
    <w:p w:rsidR="00AF0616" w:rsidRDefault="00AF0616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7D69EC">
      <w:rPr>
        <w:noProof/>
        <w:sz w:val="16"/>
        <w:szCs w:val="16"/>
      </w:rPr>
      <w:t>January 13,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7D69EC">
      <w:rPr>
        <w:noProof/>
        <w:sz w:val="16"/>
        <w:szCs w:val="16"/>
      </w:rPr>
      <w:t>6:22:30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0616" w:rsidRDefault="00AF0616" w:rsidP="007958AC">
      <w:pPr>
        <w:spacing w:after="0" w:line="240" w:lineRule="auto"/>
      </w:pPr>
      <w:r>
        <w:separator/>
      </w:r>
    </w:p>
  </w:footnote>
  <w:footnote w:type="continuationSeparator" w:id="0">
    <w:p w:rsidR="00AF0616" w:rsidRDefault="00AF0616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54FEF"/>
    <w:multiLevelType w:val="multilevel"/>
    <w:tmpl w:val="7AA6B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77AF7"/>
    <w:multiLevelType w:val="multilevel"/>
    <w:tmpl w:val="3868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084F04"/>
    <w:multiLevelType w:val="hybridMultilevel"/>
    <w:tmpl w:val="1B32A2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7E03BF"/>
    <w:multiLevelType w:val="multilevel"/>
    <w:tmpl w:val="E44A6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255A4E"/>
    <w:multiLevelType w:val="multilevel"/>
    <w:tmpl w:val="392A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866031"/>
    <w:multiLevelType w:val="multilevel"/>
    <w:tmpl w:val="20E2D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F8709A"/>
    <w:multiLevelType w:val="multilevel"/>
    <w:tmpl w:val="0BEC9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C6508F"/>
    <w:multiLevelType w:val="hybridMultilevel"/>
    <w:tmpl w:val="9DF68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147421"/>
    <w:multiLevelType w:val="multilevel"/>
    <w:tmpl w:val="D33C2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0">
    <w:nsid w:val="678B7A59"/>
    <w:multiLevelType w:val="multilevel"/>
    <w:tmpl w:val="0CE27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FB5952"/>
    <w:multiLevelType w:val="multilevel"/>
    <w:tmpl w:val="C9625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2943A6"/>
    <w:multiLevelType w:val="multilevel"/>
    <w:tmpl w:val="D7100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6"/>
  </w:num>
  <w:num w:numId="7">
    <w:abstractNumId w:val="3"/>
  </w:num>
  <w:num w:numId="8">
    <w:abstractNumId w:val="8"/>
  </w:num>
  <w:num w:numId="9">
    <w:abstractNumId w:val="5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A4A93"/>
    <w:rsid w:val="001E2886"/>
    <w:rsid w:val="0031204E"/>
    <w:rsid w:val="0039778E"/>
    <w:rsid w:val="004F2B6C"/>
    <w:rsid w:val="00513970"/>
    <w:rsid w:val="0056457A"/>
    <w:rsid w:val="005A3E85"/>
    <w:rsid w:val="006D4305"/>
    <w:rsid w:val="007524F0"/>
    <w:rsid w:val="007958AC"/>
    <w:rsid w:val="007A119A"/>
    <w:rsid w:val="007B2455"/>
    <w:rsid w:val="007C07FC"/>
    <w:rsid w:val="007D69EC"/>
    <w:rsid w:val="007F6C67"/>
    <w:rsid w:val="00834E44"/>
    <w:rsid w:val="00904B98"/>
    <w:rsid w:val="00AE0605"/>
    <w:rsid w:val="00AF0616"/>
    <w:rsid w:val="00BB328A"/>
    <w:rsid w:val="00C00A31"/>
    <w:rsid w:val="00CF4BAC"/>
    <w:rsid w:val="00D438C7"/>
    <w:rsid w:val="00DA13BD"/>
    <w:rsid w:val="00EC20C3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7D69EC"/>
  </w:style>
  <w:style w:type="paragraph" w:customStyle="1" w:styleId="cvgsua">
    <w:name w:val="cvgsua"/>
    <w:basedOn w:val="Normal"/>
    <w:rsid w:val="001A4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2026-01-13T13:31:00Z</dcterms:created>
  <dcterms:modified xsi:type="dcterms:W3CDTF">2026-01-13T13:35:00Z</dcterms:modified>
</cp:coreProperties>
</file>